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4B63D6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4B63D6" w:rsidRDefault="00640B9B" w:rsidP="004B63D6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3D6">
              <w:rPr>
                <w:sz w:val="24"/>
                <w:szCs w:val="24"/>
              </w:rPr>
              <w:t xml:space="preserve"> </w:t>
            </w:r>
            <w:r w:rsidR="00290A85" w:rsidRPr="004B63D6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4B63D6" w:rsidRDefault="00290A85" w:rsidP="004B63D6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3D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4B63D6" w:rsidRDefault="00823A20" w:rsidP="004B63D6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4B63D6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4B63D6" w:rsidRDefault="000556B2" w:rsidP="004B63D6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4B63D6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4B63D6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4B63D6" w:rsidRDefault="00EB207D" w:rsidP="004B63D6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4B63D6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4B63D6">
        <w:rPr>
          <w:b/>
          <w:bCs/>
          <w:sz w:val="24"/>
          <w:szCs w:val="24"/>
          <w:lang w:val="ru-RU"/>
        </w:rPr>
        <w:tab/>
      </w:r>
      <w:r w:rsidRPr="004B63D6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4B63D6" w:rsidRDefault="00823A20" w:rsidP="004B63D6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4B63D6">
        <w:rPr>
          <w:b/>
          <w:caps/>
          <w:sz w:val="24"/>
          <w:szCs w:val="24"/>
          <w:lang w:val="ru-RU" w:bidi="fa-IR"/>
        </w:rPr>
        <w:t>СРЕДНЕ</w:t>
      </w:r>
      <w:r w:rsidR="004B53EE" w:rsidRPr="004B63D6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4B63D6">
        <w:rPr>
          <w:b/>
          <w:caps/>
          <w:sz w:val="24"/>
          <w:szCs w:val="24"/>
          <w:lang w:val="ru-RU" w:bidi="fa-IR"/>
        </w:rPr>
        <w:t>ФАО</w:t>
      </w:r>
      <w:r w:rsidR="004B53EE" w:rsidRPr="004B63D6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4B63D6" w:rsidRDefault="00823A20" w:rsidP="004B63D6">
      <w:pPr>
        <w:jc w:val="center"/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4B63D6" w:rsidRDefault="00F5722E" w:rsidP="004B63D6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4B63D6" w:rsidRDefault="00D87632" w:rsidP="004B63D6">
      <w:pPr>
        <w:jc w:val="center"/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4B63D6" w:rsidRDefault="00B71C3F" w:rsidP="004B63D6">
      <w:pPr>
        <w:rPr>
          <w:b/>
          <w:lang w:val="ru-RU"/>
        </w:rPr>
      </w:pPr>
    </w:p>
    <w:p w14:paraId="7A3CDD61" w14:textId="2E41235A" w:rsidR="00B71C3F" w:rsidRPr="004B63D6" w:rsidRDefault="00EA6B6D" w:rsidP="004B63D6">
      <w:pPr>
        <w:ind w:left="3540" w:hanging="3540"/>
        <w:jc w:val="both"/>
        <w:rPr>
          <w:b/>
          <w:lang w:val="ru-RU"/>
        </w:rPr>
      </w:pPr>
      <w:r w:rsidRPr="004B63D6">
        <w:rPr>
          <w:b/>
          <w:lang w:val="ru-RU"/>
        </w:rPr>
        <w:t>Позиция:</w:t>
      </w:r>
      <w:r w:rsidR="00B71C3F" w:rsidRPr="004B63D6">
        <w:rPr>
          <w:b/>
          <w:lang w:val="ru-RU"/>
        </w:rPr>
        <w:tab/>
      </w:r>
      <w:r w:rsidR="00823A20" w:rsidRPr="004B63D6">
        <w:rPr>
          <w:b/>
          <w:iCs/>
          <w:lang w:val="ru-RU"/>
        </w:rPr>
        <w:t xml:space="preserve">Национальный консультант по </w:t>
      </w:r>
      <w:r w:rsidR="004B63D6" w:rsidRPr="004B63D6">
        <w:rPr>
          <w:b/>
          <w:iCs/>
          <w:lang w:val="ru-RU"/>
        </w:rPr>
        <w:t xml:space="preserve">сохранению </w:t>
      </w:r>
      <w:r w:rsidR="00823A20" w:rsidRPr="004B63D6">
        <w:rPr>
          <w:b/>
          <w:iCs/>
          <w:lang w:val="ru-RU"/>
        </w:rPr>
        <w:t>агробиоразнообразия</w:t>
      </w:r>
      <w:r w:rsidR="004B63D6" w:rsidRPr="004B63D6">
        <w:rPr>
          <w:b/>
          <w:iCs/>
          <w:lang w:val="ru-RU"/>
        </w:rPr>
        <w:t xml:space="preserve"> на фермах.</w:t>
      </w:r>
    </w:p>
    <w:p w14:paraId="5319BD69" w14:textId="77777777" w:rsidR="00E022E0" w:rsidRPr="004B63D6" w:rsidRDefault="00E022E0" w:rsidP="004B63D6">
      <w:pPr>
        <w:ind w:left="3544" w:hanging="3544"/>
        <w:rPr>
          <w:b/>
          <w:lang w:val="ru-RU"/>
        </w:rPr>
      </w:pPr>
    </w:p>
    <w:p w14:paraId="0C05D4B1" w14:textId="0E61A593" w:rsidR="00EA6B6D" w:rsidRPr="004B63D6" w:rsidRDefault="00B71C3F" w:rsidP="004B63D6">
      <w:pPr>
        <w:ind w:left="3544" w:hanging="3544"/>
        <w:rPr>
          <w:b/>
          <w:lang w:val="ru-RU"/>
        </w:rPr>
      </w:pPr>
      <w:r w:rsidRPr="004B63D6">
        <w:rPr>
          <w:b/>
          <w:lang w:val="ru-RU"/>
        </w:rPr>
        <w:t xml:space="preserve">Продолжительность </w:t>
      </w:r>
      <w:r w:rsidR="00E022E0" w:rsidRPr="004B63D6">
        <w:rPr>
          <w:b/>
          <w:lang w:val="ru-RU"/>
        </w:rPr>
        <w:t>работы</w:t>
      </w:r>
      <w:r w:rsidRPr="004B63D6">
        <w:rPr>
          <w:b/>
          <w:lang w:val="ru-RU"/>
        </w:rPr>
        <w:t xml:space="preserve">: </w:t>
      </w:r>
      <w:r w:rsidRPr="004B63D6">
        <w:rPr>
          <w:b/>
          <w:lang w:val="ru-RU"/>
        </w:rPr>
        <w:tab/>
      </w:r>
      <w:r w:rsidR="00823A20" w:rsidRPr="004B63D6">
        <w:rPr>
          <w:b/>
          <w:lang w:val="ru-RU"/>
        </w:rPr>
        <w:t>19</w:t>
      </w:r>
      <w:r w:rsidR="00AD7766" w:rsidRPr="004B63D6">
        <w:rPr>
          <w:b/>
          <w:lang w:val="ru-RU"/>
        </w:rPr>
        <w:t xml:space="preserve"> </w:t>
      </w:r>
      <w:r w:rsidRPr="004B63D6">
        <w:rPr>
          <w:b/>
          <w:lang w:val="ru-RU"/>
        </w:rPr>
        <w:t>ме</w:t>
      </w:r>
      <w:r w:rsidR="00D70A61" w:rsidRPr="004B63D6">
        <w:rPr>
          <w:b/>
          <w:lang w:val="ru-RU"/>
        </w:rPr>
        <w:t>сяцев</w:t>
      </w:r>
      <w:r w:rsidRPr="004B63D6">
        <w:rPr>
          <w:b/>
          <w:lang w:val="ru-RU"/>
        </w:rPr>
        <w:t>.</w:t>
      </w:r>
      <w:r w:rsidR="00D54E27" w:rsidRPr="004B63D6">
        <w:rPr>
          <w:lang w:val="ru-RU"/>
        </w:rPr>
        <w:t xml:space="preserve"> </w:t>
      </w:r>
    </w:p>
    <w:p w14:paraId="22B19C3A" w14:textId="77777777" w:rsidR="00E022E0" w:rsidRPr="004B63D6" w:rsidRDefault="00E022E0" w:rsidP="004B63D6">
      <w:pPr>
        <w:ind w:left="3544" w:hanging="3544"/>
        <w:rPr>
          <w:b/>
          <w:lang w:val="ru-RU"/>
        </w:rPr>
      </w:pPr>
    </w:p>
    <w:p w14:paraId="56BD46EB" w14:textId="771D67F2" w:rsidR="00B71C3F" w:rsidRPr="004B63D6" w:rsidRDefault="00B71C3F" w:rsidP="004B63D6">
      <w:pPr>
        <w:ind w:left="3544" w:hanging="3544"/>
        <w:rPr>
          <w:b/>
          <w:lang w:val="ru-RU"/>
        </w:rPr>
      </w:pPr>
      <w:r w:rsidRPr="004B63D6">
        <w:rPr>
          <w:b/>
          <w:lang w:val="ru-RU"/>
        </w:rPr>
        <w:t>Место работы:</w:t>
      </w:r>
      <w:r w:rsidRPr="004B63D6">
        <w:rPr>
          <w:b/>
          <w:lang w:val="ru-RU"/>
        </w:rPr>
        <w:tab/>
      </w:r>
      <w:r w:rsidRPr="004B63D6">
        <w:rPr>
          <w:b/>
          <w:bCs/>
          <w:lang w:val="ru-RU"/>
        </w:rPr>
        <w:tab/>
      </w:r>
      <w:r w:rsidR="00E022E0" w:rsidRPr="004B63D6">
        <w:rPr>
          <w:b/>
          <w:bCs/>
          <w:lang w:val="ru-RU"/>
        </w:rPr>
        <w:t>г.</w:t>
      </w:r>
      <w:r w:rsidRPr="004B63D6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4B63D6" w:rsidRDefault="00E022E0" w:rsidP="004B63D6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4B63D6">
        <w:rPr>
          <w:rFonts w:ascii="Times New Roman" w:hAnsi="Times New Roman" w:cs="Times New Roman"/>
          <w:b/>
          <w:sz w:val="24"/>
          <w:lang w:val="ru-RU"/>
        </w:rPr>
        <w:t>Районы Шахристан, Рашт, Таджикабад и Балджуван</w:t>
      </w:r>
      <w:r w:rsidR="00B71C3F" w:rsidRPr="004B63D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4B63D6" w:rsidRDefault="00E022E0" w:rsidP="004B63D6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4B63D6" w:rsidRDefault="00B71C3F" w:rsidP="004B63D6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4B63D6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4B63D6">
        <w:rPr>
          <w:rFonts w:ascii="Times New Roman" w:hAnsi="Times New Roman" w:cs="Times New Roman"/>
          <w:b/>
          <w:sz w:val="24"/>
          <w:lang w:val="ru-RU"/>
        </w:rPr>
        <w:tab/>
      </w:r>
      <w:r w:rsidRPr="004B63D6">
        <w:rPr>
          <w:rFonts w:ascii="Times New Roman" w:hAnsi="Times New Roman" w:cs="Times New Roman"/>
          <w:b/>
          <w:sz w:val="24"/>
          <w:lang w:val="ru-RU"/>
        </w:rPr>
        <w:tab/>
      </w:r>
      <w:r w:rsidRPr="004B63D6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4B63D6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4B63D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4B63D6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4B63D6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4B63D6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4B63D6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4B63D6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4B63D6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4B63D6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4B63D6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4B63D6" w:rsidRDefault="004B0F56" w:rsidP="004B63D6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4B63D6" w:rsidRDefault="00EA2C4E" w:rsidP="004B63D6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2FA7D0F" w:rsidR="0039219C" w:rsidRPr="004B63D6" w:rsidRDefault="0039219C" w:rsidP="004B63D6">
      <w:pPr>
        <w:jc w:val="both"/>
        <w:rPr>
          <w:b/>
          <w:bCs/>
          <w:lang w:val="ru-RU" w:bidi="fa-IR"/>
        </w:rPr>
      </w:pPr>
      <w:r w:rsidRPr="004B63D6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4B63D6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4B63D6">
          <w:rPr>
            <w:rStyle w:val="a7"/>
            <w:b/>
            <w:bCs/>
            <w:iCs/>
            <w:color w:val="0070C0"/>
            <w:lang w:val="en-US" w:bidi="fa-IR"/>
          </w:rPr>
          <w:t>neap</w:t>
        </w:r>
        <w:r w:rsidR="00823A20" w:rsidRPr="004B63D6">
          <w:rPr>
            <w:rStyle w:val="a7"/>
            <w:b/>
            <w:bCs/>
            <w:iCs/>
            <w:color w:val="0070C0"/>
            <w:lang w:val="ru-RU" w:bidi="fa-IR"/>
          </w:rPr>
          <w:t>.</w:t>
        </w:r>
        <w:r w:rsidR="00823A20" w:rsidRPr="004B63D6">
          <w:rPr>
            <w:rStyle w:val="a7"/>
            <w:b/>
            <w:bCs/>
            <w:iCs/>
            <w:color w:val="0070C0"/>
            <w:lang w:val="en-US" w:bidi="fa-IR"/>
          </w:rPr>
          <w:t>tj</w:t>
        </w:r>
        <w:r w:rsidR="00823A20" w:rsidRPr="004B63D6">
          <w:rPr>
            <w:rStyle w:val="a7"/>
            <w:b/>
            <w:bCs/>
            <w:iCs/>
            <w:color w:val="0070C0"/>
            <w:lang w:val="ru-RU" w:bidi="fa-IR"/>
          </w:rPr>
          <w:t>@</w:t>
        </w:r>
        <w:r w:rsidR="00823A20" w:rsidRPr="004B63D6">
          <w:rPr>
            <w:rStyle w:val="a7"/>
            <w:b/>
            <w:bCs/>
            <w:iCs/>
            <w:color w:val="0070C0"/>
            <w:lang w:val="en-US" w:bidi="fa-IR"/>
          </w:rPr>
          <w:t>gmail</w:t>
        </w:r>
        <w:r w:rsidR="00823A20" w:rsidRPr="004B63D6">
          <w:rPr>
            <w:rStyle w:val="a7"/>
            <w:b/>
            <w:bCs/>
            <w:iCs/>
            <w:color w:val="0070C0"/>
            <w:lang w:val="ru-RU" w:bidi="fa-IR"/>
          </w:rPr>
          <w:t>.com</w:t>
        </w:r>
      </w:hyperlink>
      <w:r w:rsidRPr="004B63D6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4B63D6">
        <w:rPr>
          <w:b/>
          <w:bCs/>
          <w:iCs/>
          <w:u w:val="single"/>
          <w:lang w:val="tg-Cyrl-TJ" w:bidi="fa-IR"/>
        </w:rPr>
        <w:t>Б.Гафуров</w:t>
      </w:r>
      <w:r w:rsidRPr="004B63D6">
        <w:rPr>
          <w:b/>
          <w:bCs/>
          <w:iCs/>
          <w:u w:val="single"/>
          <w:lang w:val="ru-RU" w:bidi="fa-IR"/>
        </w:rPr>
        <w:t xml:space="preserve">, </w:t>
      </w:r>
      <w:r w:rsidR="00823A20" w:rsidRPr="004B63D6">
        <w:rPr>
          <w:b/>
          <w:bCs/>
          <w:iCs/>
          <w:u w:val="single"/>
          <w:lang w:val="ru-RU" w:bidi="fa-IR"/>
        </w:rPr>
        <w:t>373</w:t>
      </w:r>
      <w:r w:rsidRPr="004B63D6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4B63D6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4B63D6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4B63D6">
        <w:rPr>
          <w:b/>
          <w:u w:val="single"/>
          <w:lang w:val="ru-RU"/>
        </w:rPr>
        <w:t>10</w:t>
      </w:r>
      <w:r w:rsidR="001343FD" w:rsidRPr="004B63D6">
        <w:rPr>
          <w:b/>
          <w:u w:val="single"/>
          <w:lang w:val="ru-RU"/>
        </w:rPr>
        <w:t xml:space="preserve"> </w:t>
      </w:r>
      <w:r w:rsidR="00823A20" w:rsidRPr="004B63D6">
        <w:rPr>
          <w:b/>
          <w:u w:val="single"/>
          <w:lang w:val="ru-RU"/>
        </w:rPr>
        <w:t>январ</w:t>
      </w:r>
      <w:r w:rsidR="001343FD" w:rsidRPr="004B63D6">
        <w:rPr>
          <w:b/>
          <w:u w:val="single"/>
          <w:lang w:val="ru-RU"/>
        </w:rPr>
        <w:t>я 202</w:t>
      </w:r>
      <w:r w:rsidR="00823A20" w:rsidRPr="004B63D6">
        <w:rPr>
          <w:b/>
          <w:u w:val="single"/>
          <w:lang w:val="ru-RU"/>
        </w:rPr>
        <w:t>4</w:t>
      </w:r>
      <w:r w:rsidR="001343FD" w:rsidRPr="004B63D6">
        <w:rPr>
          <w:b/>
          <w:u w:val="single"/>
          <w:lang w:val="ru-RU"/>
        </w:rPr>
        <w:t xml:space="preserve"> г</w:t>
      </w:r>
      <w:r w:rsidR="008204BD" w:rsidRPr="004B63D6">
        <w:rPr>
          <w:b/>
          <w:bCs/>
          <w:iCs/>
          <w:u w:val="single"/>
          <w:lang w:val="ru-RU" w:bidi="fa-IR"/>
        </w:rPr>
        <w:t>.</w:t>
      </w:r>
      <w:r w:rsidRPr="004B63D6">
        <w:rPr>
          <w:b/>
          <w:bCs/>
          <w:iCs/>
          <w:u w:val="single"/>
          <w:lang w:val="ru-RU" w:bidi="fa-IR"/>
        </w:rPr>
        <w:t xml:space="preserve">, </w:t>
      </w:r>
      <w:r w:rsidR="00733FCE" w:rsidRPr="004B63D6">
        <w:rPr>
          <w:b/>
          <w:bCs/>
          <w:iCs/>
          <w:u w:val="single"/>
          <w:lang w:val="ru-RU" w:bidi="fa-IR"/>
        </w:rPr>
        <w:t>1</w:t>
      </w:r>
      <w:r w:rsidR="00D70A61" w:rsidRPr="004B63D6">
        <w:rPr>
          <w:b/>
          <w:bCs/>
          <w:iCs/>
          <w:u w:val="single"/>
          <w:lang w:val="ru-RU" w:bidi="fa-IR"/>
        </w:rPr>
        <w:t>7</w:t>
      </w:r>
      <w:r w:rsidRPr="004B63D6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4B63D6">
        <w:rPr>
          <w:b/>
          <w:bCs/>
          <w:i/>
          <w:iCs/>
          <w:u w:val="single"/>
          <w:lang w:val="ru-RU" w:bidi="fa-IR"/>
        </w:rPr>
        <w:t>.</w:t>
      </w:r>
      <w:r w:rsidR="00EA6B6D" w:rsidRPr="004B63D6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4B63D6" w:rsidRDefault="0039219C" w:rsidP="004B63D6">
      <w:pPr>
        <w:rPr>
          <w:lang w:val="ru-RU" w:bidi="fa-IR"/>
        </w:rPr>
      </w:pPr>
    </w:p>
    <w:p w14:paraId="657F275A" w14:textId="77777777" w:rsidR="00AD7766" w:rsidRPr="004B63D6" w:rsidRDefault="00AD7766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4B63D6" w:rsidRDefault="00E022E0" w:rsidP="004B63D6">
      <w:pPr>
        <w:jc w:val="both"/>
        <w:rPr>
          <w:lang w:val="ru-RU"/>
        </w:rPr>
      </w:pPr>
      <w:r w:rsidRPr="004B63D6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4B63D6">
        <w:rPr>
          <w:lang w:val="ru-RU"/>
        </w:rPr>
        <w:t xml:space="preserve">ФАО реализует проект Глобального экологического фонда </w:t>
      </w:r>
      <w:r w:rsidR="00823A20" w:rsidRPr="004B63D6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4B63D6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B67D8C2" w14:textId="77777777" w:rsidR="00823A20" w:rsidRPr="004B63D6" w:rsidRDefault="00823A20" w:rsidP="004B63D6">
      <w:pPr>
        <w:jc w:val="both"/>
        <w:rPr>
          <w:lang w:val="ru-RU"/>
        </w:rPr>
      </w:pPr>
    </w:p>
    <w:p w14:paraId="49F34D3D" w14:textId="77777777" w:rsidR="00823A20" w:rsidRPr="004B63D6" w:rsidRDefault="00823A20" w:rsidP="004B63D6">
      <w:pPr>
        <w:jc w:val="both"/>
        <w:rPr>
          <w:lang w:val="ru-RU"/>
        </w:rPr>
      </w:pPr>
      <w:r w:rsidRPr="004B63D6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4B63D6" w:rsidRDefault="00823A20" w:rsidP="004B63D6">
      <w:pPr>
        <w:jc w:val="both"/>
        <w:rPr>
          <w:lang w:val="ru-RU"/>
        </w:rPr>
      </w:pPr>
    </w:p>
    <w:p w14:paraId="57B5B725" w14:textId="77777777" w:rsidR="00823A20" w:rsidRPr="004B63D6" w:rsidRDefault="00823A20" w:rsidP="004B63D6">
      <w:pPr>
        <w:jc w:val="both"/>
      </w:pPr>
      <w:r w:rsidRPr="004B63D6">
        <w:t>Проект состоит из 3 компонентов:</w:t>
      </w:r>
    </w:p>
    <w:p w14:paraId="3E82AE2D" w14:textId="77777777" w:rsidR="00823A20" w:rsidRPr="004B63D6" w:rsidRDefault="00823A20" w:rsidP="004B63D6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4B63D6" w:rsidRDefault="00823A20" w:rsidP="004B63D6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4B63D6" w:rsidRDefault="00823A20" w:rsidP="004B63D6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4B63D6" w:rsidRDefault="00823A20" w:rsidP="004B63D6">
      <w:pPr>
        <w:jc w:val="both"/>
        <w:rPr>
          <w:lang w:val="ru-RU"/>
        </w:rPr>
      </w:pPr>
    </w:p>
    <w:p w14:paraId="2F7209D7" w14:textId="77777777" w:rsidR="00823A20" w:rsidRPr="004B63D6" w:rsidRDefault="00823A20" w:rsidP="004B63D6">
      <w:pPr>
        <w:jc w:val="both"/>
        <w:rPr>
          <w:lang w:val="ru-RU"/>
        </w:rPr>
      </w:pPr>
      <w:r w:rsidRPr="004B63D6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4B63D6" w:rsidRDefault="00AD7766" w:rsidP="004B63D6">
      <w:pPr>
        <w:rPr>
          <w:lang w:val="ru-RU" w:bidi="fa-IR"/>
        </w:rPr>
      </w:pPr>
    </w:p>
    <w:p w14:paraId="53774A08" w14:textId="3225CA20" w:rsidR="00D54E27" w:rsidRPr="004B63D6" w:rsidRDefault="00D54E27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ЦЕЛЬ:</w:t>
      </w:r>
    </w:p>
    <w:p w14:paraId="7702055A" w14:textId="2105EF36" w:rsidR="00823A20" w:rsidRPr="004B63D6" w:rsidRDefault="00823A20" w:rsidP="004B63D6">
      <w:pPr>
        <w:jc w:val="both"/>
        <w:rPr>
          <w:lang w:val="ru-RU"/>
        </w:rPr>
      </w:pPr>
      <w:r w:rsidRPr="004B63D6">
        <w:rPr>
          <w:lang w:val="ru-RU"/>
        </w:rPr>
        <w:t xml:space="preserve">Национальный консультант по </w:t>
      </w:r>
      <w:r w:rsidR="004B63D6" w:rsidRPr="004B63D6">
        <w:rPr>
          <w:lang w:val="ru-RU"/>
        </w:rPr>
        <w:t xml:space="preserve">сохранению </w:t>
      </w:r>
      <w:r w:rsidR="00E022E0" w:rsidRPr="004B63D6">
        <w:rPr>
          <w:lang w:val="ru-RU"/>
        </w:rPr>
        <w:t>агробиоразнообразия</w:t>
      </w:r>
      <w:r w:rsidRPr="004B63D6">
        <w:rPr>
          <w:lang w:val="ru-RU"/>
        </w:rPr>
        <w:t xml:space="preserve"> </w:t>
      </w:r>
      <w:r w:rsidR="004B63D6" w:rsidRPr="004B63D6">
        <w:rPr>
          <w:lang w:val="ru-RU"/>
        </w:rPr>
        <w:t xml:space="preserve">на фермах окажет консультативную помощь фермерам и домохозяйствам по продвижению </w:t>
      </w:r>
      <w:r w:rsidR="004B63D6" w:rsidRPr="004B63D6">
        <w:rPr>
          <w:lang w:val="ru-RU" w:eastAsia="it-IT"/>
        </w:rPr>
        <w:t xml:space="preserve">сохранению </w:t>
      </w:r>
      <w:r w:rsidR="004B63D6" w:rsidRPr="004B63D6">
        <w:rPr>
          <w:lang w:eastAsia="it-IT"/>
        </w:rPr>
        <w:t>in</w:t>
      </w:r>
      <w:r w:rsidR="004B63D6" w:rsidRPr="004B63D6">
        <w:rPr>
          <w:lang w:val="ru-RU" w:eastAsia="it-IT"/>
        </w:rPr>
        <w:t>-</w:t>
      </w:r>
      <w:r w:rsidR="004B63D6" w:rsidRPr="004B63D6">
        <w:rPr>
          <w:lang w:eastAsia="it-IT"/>
        </w:rPr>
        <w:t>situ</w:t>
      </w:r>
      <w:r w:rsidR="004B63D6" w:rsidRPr="004B63D6">
        <w:rPr>
          <w:lang w:val="ru-RU" w:eastAsia="it-IT"/>
        </w:rPr>
        <w:t xml:space="preserve"> и на фермах в природных зонах и на фермерских полях, а также генетических коллекций </w:t>
      </w:r>
      <w:r w:rsidR="004B63D6" w:rsidRPr="004B63D6">
        <w:rPr>
          <w:lang w:eastAsia="it-IT"/>
        </w:rPr>
        <w:t>ex</w:t>
      </w:r>
      <w:r w:rsidR="004B63D6" w:rsidRPr="004B63D6">
        <w:rPr>
          <w:lang w:val="ru-RU" w:eastAsia="it-IT"/>
        </w:rPr>
        <w:t>-</w:t>
      </w:r>
      <w:r w:rsidR="004B63D6" w:rsidRPr="004B63D6">
        <w:rPr>
          <w:lang w:eastAsia="it-IT"/>
        </w:rPr>
        <w:t>situ</w:t>
      </w:r>
      <w:r w:rsidR="004B63D6" w:rsidRPr="004B63D6">
        <w:rPr>
          <w:lang w:val="ru-RU" w:eastAsia="it-IT"/>
        </w:rPr>
        <w:t>, размножению и распространению семян и посадочного материала для повышения агробиоразнообразия в пределах ландшафта</w:t>
      </w:r>
      <w:r w:rsidRPr="004B63D6">
        <w:rPr>
          <w:lang w:val="ru-RU"/>
        </w:rPr>
        <w:t xml:space="preserve">. </w:t>
      </w:r>
    </w:p>
    <w:p w14:paraId="5AA337B8" w14:textId="77777777" w:rsidR="00411806" w:rsidRPr="004B63D6" w:rsidRDefault="00411806" w:rsidP="004B63D6">
      <w:pPr>
        <w:rPr>
          <w:b/>
          <w:bCs/>
          <w:caps/>
          <w:lang w:val="ru-RU" w:bidi="fa-IR"/>
        </w:rPr>
      </w:pPr>
    </w:p>
    <w:p w14:paraId="2CC8113D" w14:textId="41259A74" w:rsidR="0039219C" w:rsidRPr="004B63D6" w:rsidRDefault="0012367D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ЗАДАЧИ И ОБЯЗАННОСТИ</w:t>
      </w:r>
      <w:r w:rsidR="0039219C" w:rsidRPr="004B63D6">
        <w:rPr>
          <w:b/>
          <w:bCs/>
          <w:caps/>
          <w:lang w:val="ru-RU" w:bidi="fa-IR"/>
        </w:rPr>
        <w:t>:</w:t>
      </w:r>
    </w:p>
    <w:p w14:paraId="124A2DED" w14:textId="77777777" w:rsidR="0012367D" w:rsidRPr="004B63D6" w:rsidRDefault="0012367D" w:rsidP="004B63D6">
      <w:pPr>
        <w:rPr>
          <w:b/>
          <w:bCs/>
          <w:caps/>
          <w:lang w:val="ru-RU" w:bidi="fa-IR"/>
        </w:rPr>
      </w:pPr>
    </w:p>
    <w:p w14:paraId="4BB07005" w14:textId="4484271A" w:rsidR="004B63D6" w:rsidRPr="004B63D6" w:rsidRDefault="004B63D6" w:rsidP="004B63D6">
      <w:pPr>
        <w:jc w:val="both"/>
        <w:rPr>
          <w:lang w:val="ru-RU"/>
        </w:rPr>
      </w:pPr>
      <w:bookmarkStart w:id="0" w:name="_Hlk65075665"/>
      <w:r w:rsidRPr="004B63D6">
        <w:rPr>
          <w:lang w:val="ru-RU"/>
        </w:rPr>
        <w:t>Национальный консультант сохранению агробиоразнообразия на фермах будет работать под общим руководством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природоохранных мероприятий и будет тесно сотрудничать с местными органами власти (хукумат/джамоат),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Национальный консультант по охране природы на ферме будет отвечать за следующее</w:t>
      </w:r>
      <w:r w:rsidRPr="004B63D6">
        <w:rPr>
          <w:lang w:val="ru-RU" w:eastAsia="it-IT"/>
        </w:rPr>
        <w:t>:</w:t>
      </w:r>
    </w:p>
    <w:p w14:paraId="4781450A" w14:textId="77777777" w:rsidR="004B63D6" w:rsidRPr="004B63D6" w:rsidRDefault="004B63D6" w:rsidP="004B63D6">
      <w:pPr>
        <w:pStyle w:val="af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Обзор практики выращивания и управления, применяемой местными сообществами:</w:t>
      </w:r>
    </w:p>
    <w:p w14:paraId="45425963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Начать инвентаризацию популяций на фермах/в природе и анализ пробелов для сравнения разнообразия АБР, встречающегося в дикой природе или культивируемого на фермах, с образцами этого разнообразия, которые активно сохраняются с помощью методов </w:t>
      </w:r>
      <w:r w:rsidRPr="004B63D6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4B63D6">
        <w:rPr>
          <w:rFonts w:ascii="Times New Roman" w:hAnsi="Times New Roman" w:cs="Times New Roman"/>
          <w:sz w:val="24"/>
          <w:szCs w:val="24"/>
        </w:rPr>
        <w:t>-</w:t>
      </w:r>
      <w:r w:rsidRPr="004B63D6">
        <w:rPr>
          <w:rFonts w:ascii="Times New Roman" w:hAnsi="Times New Roman" w:cs="Times New Roman"/>
          <w:sz w:val="24"/>
          <w:szCs w:val="24"/>
          <w:lang w:val="en-GB"/>
        </w:rPr>
        <w:t>situ</w:t>
      </w:r>
      <w:r w:rsidRPr="004B63D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B63D6">
        <w:rPr>
          <w:rFonts w:ascii="Times New Roman" w:hAnsi="Times New Roman" w:cs="Times New Roman"/>
          <w:sz w:val="24"/>
          <w:szCs w:val="24"/>
          <w:lang w:val="en-GB"/>
        </w:rPr>
        <w:t>ex</w:t>
      </w:r>
      <w:r w:rsidRPr="004B63D6">
        <w:rPr>
          <w:rFonts w:ascii="Times New Roman" w:hAnsi="Times New Roman" w:cs="Times New Roman"/>
          <w:sz w:val="24"/>
          <w:szCs w:val="24"/>
        </w:rPr>
        <w:t>-</w:t>
      </w:r>
      <w:r w:rsidRPr="004B63D6">
        <w:rPr>
          <w:rFonts w:ascii="Times New Roman" w:hAnsi="Times New Roman" w:cs="Times New Roman"/>
          <w:sz w:val="24"/>
          <w:szCs w:val="24"/>
          <w:lang w:val="en-GB"/>
        </w:rPr>
        <w:t>situ</w:t>
      </w:r>
      <w:r w:rsidRPr="004B63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C131E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>Разработать и реализовать программу наращивания потенциала местных сообществ для поддержки сохранения традиционных местных сортов сельскохозяйственных культур на фермах, уделяя особое внимание женским группам;</w:t>
      </w:r>
    </w:p>
    <w:p w14:paraId="56262BCE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Обеспечить активное вовлечение местного сообщества и более широких заинтересованных сторон в процесс подготовки стратегии, общих целей и планов реализации. </w:t>
      </w:r>
    </w:p>
    <w:p w14:paraId="116B69BC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Планирование, проектирование и создание фермерских участков;  </w:t>
      </w:r>
    </w:p>
    <w:p w14:paraId="60C41A5A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Управление и мониторинг фермерского населения. </w:t>
      </w:r>
    </w:p>
    <w:p w14:paraId="5E33CC5B" w14:textId="77777777" w:rsidR="004B63D6" w:rsidRPr="004B63D6" w:rsidRDefault="004B63D6" w:rsidP="004B63D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04339ADA" w14:textId="77777777" w:rsidR="004B63D6" w:rsidRPr="004B63D6" w:rsidRDefault="004B63D6" w:rsidP="004B63D6">
      <w:pPr>
        <w:pStyle w:val="af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Оказывать непосредственную техническую и организационную помощь проектам общинных семенных банков и обмена семенами:</w:t>
      </w:r>
    </w:p>
    <w:p w14:paraId="4AC83DDD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>Выявление, диагностика и отбор инициатив по управлению семенами, которые осуществляются или планируются местными и внешними заинтересованными сторонами;</w:t>
      </w:r>
    </w:p>
    <w:p w14:paraId="7EFA289D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 xml:space="preserve">Оказывать непосредственную техническую и организационную помощь проектам по созданию общинных семенных банков и обмену семенами посредством постоянной поддержки со стороны местных технических специалистов и консультантов по проектам; </w:t>
      </w:r>
    </w:p>
    <w:p w14:paraId="5DF50D5D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>Улучшение традиционных сортов путем селекции растений и обработки семян;</w:t>
      </w:r>
    </w:p>
    <w:p w14:paraId="1D0E8C38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 xml:space="preserve">Содействие сохранению 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in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-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situ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 xml:space="preserve"> и на фермах в природных зонах и на фермерских полях, а также генетических коллекций 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ex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-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situ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, размножению и распространению семян и посадочного материала для повышения агробиоразнообразия в пределах ландшафта;</w:t>
      </w:r>
    </w:p>
    <w:p w14:paraId="5225F53E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>Продвижение интеграции образцов семян в Национальный банк генов и районные общинные банки семян;</w:t>
      </w:r>
    </w:p>
    <w:p w14:paraId="153E2E82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Улучшение поддержания агробиоразнообразия путем корректировки практики выращивания и поддержания местных сортов: (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i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) посев семян, (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ii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) выращивание культур, (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iii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) сбор урожая, (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iv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) хранение семян, (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v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 xml:space="preserve">) разработка продукции растениеводства; </w:t>
      </w:r>
    </w:p>
    <w:p w14:paraId="0D8AE2AF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>Обеспечение непрерывности процессов одомашнивания и диверсификации, а также сохранение местных семян, что может способствовать снижению однородности мировых культур и их уязвимости к экстремальным климатическим явлениям;</w:t>
      </w:r>
    </w:p>
    <w:p w14:paraId="2427028E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 xml:space="preserve">Оказание поддержки местным техническим специалистам и консультантам проекта. </w:t>
      </w:r>
    </w:p>
    <w:p w14:paraId="0799D728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>Поддержка управления и мониторинга популяций на фермах.</w:t>
      </w:r>
    </w:p>
    <w:p w14:paraId="33DFDDA4" w14:textId="77777777" w:rsidR="004B63D6" w:rsidRPr="004B63D6" w:rsidRDefault="004B63D6" w:rsidP="004B63D6">
      <w:pPr>
        <w:pStyle w:val="af1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  <w:lang w:eastAsia="it-IT"/>
        </w:rPr>
        <w:t xml:space="preserve">Содействовать формированию Сети внутрихозяйственного сохранения сельскохозяйственных местных сортов и генетических резерватов для сохранения ДССК 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in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>-</w:t>
      </w:r>
      <w:r w:rsidRPr="004B63D6">
        <w:rPr>
          <w:rFonts w:ascii="Times New Roman" w:hAnsi="Times New Roman" w:cs="Times New Roman"/>
          <w:sz w:val="24"/>
          <w:szCs w:val="24"/>
          <w:lang w:val="en-GB" w:eastAsia="it-IT"/>
        </w:rPr>
        <w:t>situ</w:t>
      </w:r>
      <w:r w:rsidRPr="004B63D6">
        <w:rPr>
          <w:rFonts w:ascii="Times New Roman" w:hAnsi="Times New Roman" w:cs="Times New Roman"/>
          <w:sz w:val="24"/>
          <w:szCs w:val="24"/>
          <w:lang w:eastAsia="it-IT"/>
        </w:rPr>
        <w:t xml:space="preserve"> в Таджикистане.</w:t>
      </w:r>
    </w:p>
    <w:p w14:paraId="2C4EF82C" w14:textId="77777777" w:rsidR="00823A20" w:rsidRPr="004B63D6" w:rsidRDefault="00823A20" w:rsidP="004B63D6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68B46AC" w14:textId="77777777" w:rsidR="00B71C3F" w:rsidRPr="004B63D6" w:rsidRDefault="00B71C3F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Квалификация и Требования</w:t>
      </w:r>
    </w:p>
    <w:p w14:paraId="6AEC8253" w14:textId="77777777" w:rsidR="004B63D6" w:rsidRPr="004B63D6" w:rsidRDefault="004B63D6" w:rsidP="004B63D6">
      <w:pPr>
        <w:numPr>
          <w:ilvl w:val="0"/>
          <w:numId w:val="9"/>
        </w:numPr>
        <w:ind w:left="567"/>
        <w:jc w:val="both"/>
        <w:rPr>
          <w:lang w:val="ru-RU" w:eastAsia="it-IT"/>
        </w:rPr>
      </w:pPr>
      <w:r w:rsidRPr="004B63D6">
        <w:rPr>
          <w:lang w:val="ru-RU" w:eastAsia="it-IT"/>
        </w:rPr>
        <w:t>Докторская или магистерская степень (степени) в области сельского хозяйства (агробиоразнообразие), управления природными ресурсами (земля, вода, лес, пастбища), биологии, эндемических генетических ресурсов и заповедников или в смежных областях.</w:t>
      </w:r>
    </w:p>
    <w:p w14:paraId="0E50A0D8" w14:textId="77777777" w:rsidR="004B63D6" w:rsidRPr="004B63D6" w:rsidRDefault="004B63D6" w:rsidP="004B63D6">
      <w:pPr>
        <w:numPr>
          <w:ilvl w:val="0"/>
          <w:numId w:val="9"/>
        </w:numPr>
        <w:ind w:left="567"/>
        <w:jc w:val="both"/>
        <w:rPr>
          <w:lang w:val="ru-RU" w:eastAsia="it-IT"/>
        </w:rPr>
      </w:pPr>
      <w:r w:rsidRPr="004B63D6">
        <w:rPr>
          <w:lang w:val="ru-RU" w:eastAsia="it-IT"/>
        </w:rPr>
        <w:t xml:space="preserve">Минимум 5 лет опыта работы по планированию, координации и реализации инвентаризации популяций на фермах/в природе, а также анализа пробелов с целью сравнения разнообразия АБР, встречающегося в дикой природе или культивируемого на фермах, с образцами этого разнообразия, которые активно сохраняются с использованием методов </w:t>
      </w:r>
      <w:r w:rsidRPr="004B63D6">
        <w:rPr>
          <w:lang w:eastAsia="it-IT"/>
        </w:rPr>
        <w:t>in</w:t>
      </w:r>
      <w:r w:rsidRPr="004B63D6">
        <w:rPr>
          <w:lang w:val="ru-RU" w:eastAsia="it-IT"/>
        </w:rPr>
        <w:t>-</w:t>
      </w:r>
      <w:r w:rsidRPr="004B63D6">
        <w:rPr>
          <w:lang w:eastAsia="it-IT"/>
        </w:rPr>
        <w:t>situ</w:t>
      </w:r>
      <w:r w:rsidRPr="004B63D6">
        <w:rPr>
          <w:lang w:val="ru-RU" w:eastAsia="it-IT"/>
        </w:rPr>
        <w:t xml:space="preserve"> или </w:t>
      </w:r>
      <w:r w:rsidRPr="004B63D6">
        <w:rPr>
          <w:lang w:eastAsia="it-IT"/>
        </w:rPr>
        <w:t>ex</w:t>
      </w:r>
      <w:r w:rsidRPr="004B63D6">
        <w:rPr>
          <w:lang w:val="ru-RU" w:eastAsia="it-IT"/>
        </w:rPr>
        <w:t>-</w:t>
      </w:r>
      <w:r w:rsidRPr="004B63D6">
        <w:rPr>
          <w:lang w:eastAsia="it-IT"/>
        </w:rPr>
        <w:t>situ</w:t>
      </w:r>
      <w:r w:rsidRPr="004B63D6">
        <w:rPr>
          <w:lang w:val="ru-RU" w:eastAsia="it-IT"/>
        </w:rPr>
        <w:t xml:space="preserve">; разработка программы по наращиванию потенциала для местных фермеров по поддержанию местнных сортов сельскохозяйственных культур на фермах; создание общественных банков и содействие их интеграции в НГБ; </w:t>
      </w:r>
    </w:p>
    <w:p w14:paraId="46372728" w14:textId="77777777" w:rsidR="004B63D6" w:rsidRPr="004B63D6" w:rsidRDefault="004B63D6" w:rsidP="004B63D6">
      <w:pPr>
        <w:numPr>
          <w:ilvl w:val="0"/>
          <w:numId w:val="9"/>
        </w:numPr>
        <w:ind w:left="567"/>
        <w:jc w:val="both"/>
        <w:rPr>
          <w:lang w:val="ru-RU" w:eastAsia="it-IT"/>
        </w:rPr>
      </w:pPr>
      <w:r w:rsidRPr="004B63D6">
        <w:rPr>
          <w:lang w:val="ru-RU" w:eastAsia="it-IT"/>
        </w:rPr>
        <w:t xml:space="preserve">Отличное знание </w:t>
      </w:r>
      <w:r w:rsidRPr="004B63D6">
        <w:rPr>
          <w:lang w:eastAsia="it-IT"/>
        </w:rPr>
        <w:t>Excel</w:t>
      </w:r>
      <w:r w:rsidRPr="004B63D6">
        <w:rPr>
          <w:lang w:val="ru-RU" w:eastAsia="it-IT"/>
        </w:rPr>
        <w:t xml:space="preserve">/ </w:t>
      </w:r>
      <w:r w:rsidRPr="004B63D6">
        <w:rPr>
          <w:lang w:eastAsia="it-IT"/>
        </w:rPr>
        <w:t>Word</w:t>
      </w:r>
      <w:r w:rsidRPr="004B63D6">
        <w:rPr>
          <w:lang w:val="ru-RU" w:eastAsia="it-IT"/>
        </w:rPr>
        <w:t xml:space="preserve"> и других программ (</w:t>
      </w:r>
      <w:r w:rsidRPr="004B63D6">
        <w:rPr>
          <w:lang w:eastAsia="it-IT"/>
        </w:rPr>
        <w:t>PowerPoint</w:t>
      </w:r>
      <w:r w:rsidRPr="004B63D6">
        <w:rPr>
          <w:lang w:val="ru-RU" w:eastAsia="it-IT"/>
        </w:rPr>
        <w:t xml:space="preserve"> и т.д.). </w:t>
      </w:r>
    </w:p>
    <w:p w14:paraId="4CE5F535" w14:textId="77777777" w:rsidR="004B63D6" w:rsidRPr="004B63D6" w:rsidRDefault="004B63D6" w:rsidP="004B63D6">
      <w:pPr>
        <w:numPr>
          <w:ilvl w:val="0"/>
          <w:numId w:val="9"/>
        </w:numPr>
        <w:ind w:left="567"/>
        <w:jc w:val="both"/>
        <w:rPr>
          <w:lang w:val="ru-RU" w:eastAsia="it-IT"/>
        </w:rPr>
      </w:pPr>
      <w:r w:rsidRPr="004B63D6">
        <w:rPr>
          <w:lang w:val="ru-RU" w:eastAsia="it-IT"/>
        </w:rPr>
        <w:t>Потенциал для сбора данных и для системы управления информацией (база данных) / обмена / создания сетей;</w:t>
      </w:r>
    </w:p>
    <w:p w14:paraId="2CFCDDA1" w14:textId="77777777" w:rsidR="004B63D6" w:rsidRPr="004B63D6" w:rsidRDefault="004B63D6" w:rsidP="004B63D6">
      <w:pPr>
        <w:numPr>
          <w:ilvl w:val="0"/>
          <w:numId w:val="9"/>
        </w:numPr>
        <w:ind w:left="567"/>
        <w:jc w:val="both"/>
        <w:rPr>
          <w:lang w:val="ru-RU" w:eastAsia="it-IT"/>
        </w:rPr>
      </w:pPr>
      <w:r w:rsidRPr="004B63D6">
        <w:rPr>
          <w:lang w:val="ru-RU" w:eastAsia="it-IT"/>
        </w:rPr>
        <w:t xml:space="preserve">Аналитические навыки и навыки составления отчетов (включая технические отчеты, статистические отчеты); </w:t>
      </w:r>
    </w:p>
    <w:p w14:paraId="7BCF2820" w14:textId="77777777" w:rsidR="004B63D6" w:rsidRPr="004B63D6" w:rsidRDefault="004B63D6" w:rsidP="004B63D6">
      <w:pPr>
        <w:numPr>
          <w:ilvl w:val="0"/>
          <w:numId w:val="9"/>
        </w:numPr>
        <w:ind w:left="567"/>
        <w:jc w:val="both"/>
        <w:rPr>
          <w:lang w:val="ru-RU" w:eastAsia="it-IT"/>
        </w:rPr>
      </w:pPr>
      <w:r w:rsidRPr="004B63D6">
        <w:rPr>
          <w:lang w:val="ru-RU" w:eastAsia="it-IT"/>
        </w:rPr>
        <w:t>Опыт проведения оценок по инвентаризации разнообразия коренного АБР, популяции семян и создания банков семян;</w:t>
      </w:r>
    </w:p>
    <w:p w14:paraId="7262BB3D" w14:textId="07D05CAD" w:rsidR="00411806" w:rsidRPr="004B63D6" w:rsidRDefault="004B63D6" w:rsidP="004B63D6">
      <w:pPr>
        <w:numPr>
          <w:ilvl w:val="0"/>
          <w:numId w:val="9"/>
        </w:numPr>
        <w:ind w:left="567"/>
        <w:jc w:val="both"/>
        <w:rPr>
          <w:lang w:val="ru-RU" w:eastAsia="it-IT"/>
        </w:rPr>
      </w:pPr>
      <w:r w:rsidRPr="004B63D6">
        <w:rPr>
          <w:lang w:val="ru-RU" w:eastAsia="it-IT"/>
        </w:rPr>
        <w:t>Отличное знание таджикского и русского языков, английский является преимуществом</w:t>
      </w:r>
      <w:r w:rsidRPr="004B63D6">
        <w:rPr>
          <w:lang w:val="ru-RU"/>
        </w:rPr>
        <w:t>.</w:t>
      </w:r>
    </w:p>
    <w:p w14:paraId="5F5DA424" w14:textId="77777777" w:rsidR="00F46713" w:rsidRPr="004B63D6" w:rsidRDefault="00F46713" w:rsidP="004B63D6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0237FF7A" w14:textId="77777777" w:rsidR="00823A20" w:rsidRPr="004B63D6" w:rsidRDefault="00823A20" w:rsidP="004B63D6">
      <w:pPr>
        <w:rPr>
          <w:b/>
          <w:bCs/>
          <w:caps/>
          <w:lang w:val="ru-RU" w:bidi="fa-IR"/>
        </w:rPr>
      </w:pPr>
    </w:p>
    <w:p w14:paraId="266EED98" w14:textId="317575E1" w:rsidR="00B71C3F" w:rsidRPr="004B63D6" w:rsidRDefault="00B71C3F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ОЖИДАЕМЫЕ РЕЗУЛЬТАТЫ</w:t>
      </w:r>
      <w:r w:rsidR="000E2576" w:rsidRPr="004B63D6">
        <w:rPr>
          <w:b/>
          <w:bCs/>
          <w:caps/>
          <w:lang w:val="ru-RU" w:bidi="fa-IR"/>
        </w:rPr>
        <w:t>:</w:t>
      </w:r>
    </w:p>
    <w:p w14:paraId="04B25166" w14:textId="77777777" w:rsidR="004B63D6" w:rsidRPr="004B63D6" w:rsidRDefault="004B63D6" w:rsidP="004B63D6">
      <w:pPr>
        <w:jc w:val="both"/>
        <w:textAlignment w:val="baseline"/>
        <w:rPr>
          <w:b/>
          <w:color w:val="0070C0"/>
          <w:lang w:val="ru-RU"/>
        </w:rPr>
      </w:pPr>
      <w:r w:rsidRPr="004B63D6">
        <w:rPr>
          <w:b/>
          <w:color w:val="0070C0"/>
          <w:lang w:val="ru-RU"/>
        </w:rPr>
        <w:t>Результат 1.1. Благоприятная среда способствует сохранению глобально значимого агробиоразнообразия (АБР).</w:t>
      </w:r>
    </w:p>
    <w:p w14:paraId="47E963FC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Интеграция образцов семян в Национальный банк генов и районные общественные банки семян.</w:t>
      </w:r>
    </w:p>
    <w:p w14:paraId="5FADA1A6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 xml:space="preserve">Дублирование образцов семян в семенных банках </w:t>
      </w:r>
      <w:r w:rsidRPr="004B63D6">
        <w:rPr>
          <w:rFonts w:ascii="Times New Roman" w:eastAsia="Times New Roman" w:hAnsi="Times New Roman" w:cs="Times New Roman"/>
          <w:sz w:val="24"/>
          <w:szCs w:val="24"/>
          <w:lang w:val="en-GB"/>
        </w:rPr>
        <w:t>ex</w:t>
      </w:r>
      <w:r w:rsidRPr="004B63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63D6">
        <w:rPr>
          <w:rFonts w:ascii="Times New Roman" w:eastAsia="Times New Roman" w:hAnsi="Times New Roman" w:cs="Times New Roman"/>
          <w:sz w:val="24"/>
          <w:szCs w:val="24"/>
          <w:lang w:val="en-GB"/>
        </w:rPr>
        <w:t>situ</w:t>
      </w:r>
      <w:r w:rsidRPr="004B63D6">
        <w:rPr>
          <w:rFonts w:ascii="Times New Roman" w:eastAsia="Times New Roman" w:hAnsi="Times New Roman" w:cs="Times New Roman"/>
          <w:sz w:val="24"/>
          <w:szCs w:val="24"/>
        </w:rPr>
        <w:t xml:space="preserve"> и общинных семенных банках. </w:t>
      </w:r>
      <w:r w:rsidRPr="004B63D6">
        <w:rPr>
          <w:rFonts w:ascii="Times New Roman" w:eastAsia="Times New Roman" w:hAnsi="Times New Roman" w:cs="Times New Roman"/>
          <w:sz w:val="24"/>
          <w:szCs w:val="24"/>
          <w:lang w:val="en-GB"/>
        </w:rPr>
        <w:t>Выращивание и практика управления общинами:</w:t>
      </w:r>
    </w:p>
    <w:p w14:paraId="231F34C0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Участие в процессе выращивания местных сортов культур, имеющих экономическое значение, и культивирования съедобных растений на фермах</w:t>
      </w:r>
    </w:p>
    <w:p w14:paraId="7F375C40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содействие полному завершению инвентаризации для партнеров проекта (Институт ботаники и Институт генеративных ресурсов Таджикистана).</w:t>
      </w:r>
    </w:p>
    <w:p w14:paraId="09DAED6D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Разработать программы по наращиванию потенциала для сохранения и устойчивого управления агробиоразнообразием через районные и межрайонные мероприятия по обмену, совместные исследовательские проекты, распространение материалов и другие методы.</w:t>
      </w:r>
    </w:p>
    <w:p w14:paraId="2ED330E9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 xml:space="preserve">Выявление, диагностика и отбор инициатив по управлению семенами, которые реализуются или планируются местными и внешними заинтересованными сторонами, такими как фермеры, фермерские организации, местные предприниматели, исследователи или организации гражданского общества. Молодые люди и женщины должны принимать участие. Права собственности и доступ к выгодам в таких проектах защищены; </w:t>
      </w:r>
    </w:p>
    <w:p w14:paraId="77082AF7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непосредственную техническую и организационную помощь общинным семенным банкам и проектам по обмену семенами посредством постоянной поддержки со стороны местных технических экспертов и консультантов проекта. Каждому району будет выделен свой бюджет для оплаты визитов по мониторингу проекта в соответствии с графиком, согласованным с сообществом и региональным координатором. Проект будет направлен на то, чтобы созданный потенциал оставался в общинах, а местные специалисты и жители общин обучались тому, как самостоятельно реализовать проект.</w:t>
      </w:r>
    </w:p>
    <w:p w14:paraId="0F653B25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Систематизация и распространение опыта, полученного в ходе реализации программ по наращиванию потенциала в области сохранения и устойчивого использования агробиоразнообразия.</w:t>
      </w:r>
    </w:p>
    <w:p w14:paraId="399AC632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Завершение Плана по наращиванию потенциала в качестве основы для повышения квалификации.</w:t>
      </w:r>
    </w:p>
    <w:p w14:paraId="01B23825" w14:textId="77777777" w:rsidR="004B63D6" w:rsidRPr="004B63D6" w:rsidRDefault="004B63D6" w:rsidP="004B63D6">
      <w:pPr>
        <w:pStyle w:val="af1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современных методов сохранения и сотрудничество/сотрудничество с местными сообществами.</w:t>
      </w:r>
    </w:p>
    <w:p w14:paraId="2D209DF6" w14:textId="77777777" w:rsidR="004B63D6" w:rsidRPr="004B63D6" w:rsidRDefault="004B63D6" w:rsidP="004B63D6">
      <w:pPr>
        <w:jc w:val="both"/>
        <w:textAlignment w:val="baseline"/>
        <w:rPr>
          <w:color w:val="0070C0"/>
          <w:lang w:val="ru-RU"/>
        </w:rPr>
      </w:pPr>
    </w:p>
    <w:p w14:paraId="5758BAE3" w14:textId="77777777" w:rsidR="004B63D6" w:rsidRPr="004B63D6" w:rsidRDefault="004B63D6" w:rsidP="004B63D6">
      <w:pPr>
        <w:ind w:left="119"/>
        <w:jc w:val="both"/>
        <w:textAlignment w:val="baseline"/>
        <w:rPr>
          <w:b/>
          <w:color w:val="0070C0"/>
          <w:lang w:val="ru-RU"/>
        </w:rPr>
      </w:pPr>
      <w:r w:rsidRPr="004B63D6">
        <w:rPr>
          <w:b/>
          <w:color w:val="0070C0"/>
          <w:lang w:val="ru-RU"/>
        </w:rPr>
        <w:t>Результат 2.1: Повышение устойчивости к изменению климата и устойчивое использование целевых местных сортов и ДССК путем целенаправленной селекции растений с участием всех заинтересованных сторон и наращивания потенциала для содействия улучшению сельскохозяйственных культур:</w:t>
      </w:r>
    </w:p>
    <w:p w14:paraId="0206831D" w14:textId="77777777" w:rsidR="004B63D6" w:rsidRPr="004B63D6" w:rsidRDefault="004B63D6" w:rsidP="004B63D6">
      <w:pPr>
        <w:ind w:left="119"/>
        <w:jc w:val="both"/>
        <w:textAlignment w:val="baseline"/>
        <w:rPr>
          <w:color w:val="0070C0"/>
          <w:lang w:val="ru-RU"/>
        </w:rPr>
      </w:pPr>
    </w:p>
    <w:p w14:paraId="4EE0B18C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Обзор практики выращивания и управления местными сообществами;</w:t>
      </w:r>
    </w:p>
    <w:p w14:paraId="1D0822AD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Рекомендации по политическим мерам для содействия продаже местных сортов, включая рассмотрение их ценности для Таджикистана с точки зрения прав интеллектуальной собственности.</w:t>
      </w:r>
    </w:p>
    <w:p w14:paraId="5C271705" w14:textId="77777777" w:rsidR="004B63D6" w:rsidRPr="004B63D6" w:rsidRDefault="004B63D6" w:rsidP="004B63D6">
      <w:pPr>
        <w:rPr>
          <w:iCs/>
          <w:lang w:val="ru-RU"/>
        </w:rPr>
      </w:pPr>
    </w:p>
    <w:p w14:paraId="62AB024A" w14:textId="77777777" w:rsidR="004B63D6" w:rsidRPr="004B63D6" w:rsidRDefault="004B63D6" w:rsidP="004B63D6">
      <w:pPr>
        <w:jc w:val="both"/>
        <w:textAlignment w:val="baseline"/>
        <w:rPr>
          <w:b/>
          <w:bCs/>
          <w:color w:val="0070C0"/>
          <w:lang w:val="ru-RU"/>
        </w:rPr>
      </w:pPr>
      <w:r w:rsidRPr="004B63D6">
        <w:rPr>
          <w:b/>
          <w:bCs/>
          <w:color w:val="0070C0"/>
          <w:lang w:val="ru-RU"/>
        </w:rPr>
        <w:t>Итог 3.1: Повышение уровня знаний, финансирования и осведомленности способствует сохранению и устойчивому использованию агробиоразнообразия.</w:t>
      </w:r>
    </w:p>
    <w:p w14:paraId="5583CB2A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организовывать распределение и посев семян, консультировать фермеров по их выращиванию, проводить дни поля для сбора и обработки урожая для хранения, хранения семян.</w:t>
      </w:r>
    </w:p>
    <w:p w14:paraId="3C15F4E2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организовывать новые группы для достижения целей проекта</w:t>
      </w:r>
    </w:p>
    <w:p w14:paraId="316047C9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организация дней поля по использованию материалов и оборудования, распределенных проектом для поддержки фермеров</w:t>
      </w:r>
    </w:p>
    <w:p w14:paraId="55AEC103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организовать создание групп женщин-пчеловодов в каждом районе из 20 женщин, всего будет обучено 80 женщин (4 группы по 20 человек) и предоставить им по 5 пчелосемей, всего 400 пчелосемей</w:t>
      </w:r>
    </w:p>
    <w:p w14:paraId="2C2F6582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участвовать в составлении и выпуске каталога старинных сортов сельскохозяйственных и плодовых культур, выращиваемых в пилотных районах</w:t>
      </w:r>
    </w:p>
    <w:p w14:paraId="315608C4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следить за деятельностью бенефициаров в рамках проекта</w:t>
      </w:r>
    </w:p>
    <w:p w14:paraId="4C9B0731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выступают, по согласованию с руководством проекта, в СМИ и социальных сетях с информацией о результатах деятельности проекта</w:t>
      </w:r>
    </w:p>
    <w:p w14:paraId="726FC148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в подшефных школах совместно с другими специалистами оснащать классы ботаники и биологии наглядными материалами по агробиоразнообразию и организовывать полевые уроки и экскурсии для старшеклассников</w:t>
      </w:r>
    </w:p>
    <w:p w14:paraId="4EADC34A" w14:textId="77777777" w:rsidR="004B63D6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периодически готовить отчеты в соответствии с требованиями проекта</w:t>
      </w:r>
    </w:p>
    <w:p w14:paraId="089DA502" w14:textId="0E8942BE" w:rsidR="00753A6E" w:rsidRPr="004B63D6" w:rsidRDefault="004B63D6" w:rsidP="004B63D6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4B63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B63D6">
        <w:rPr>
          <w:rFonts w:ascii="Times New Roman" w:eastAsia="Times New Roman" w:hAnsi="Times New Roman" w:cs="Times New Roman"/>
          <w:sz w:val="24"/>
          <w:szCs w:val="24"/>
          <w:lang w:val="en-GB"/>
        </w:rPr>
        <w:t>одготовка итогового отчета;</w:t>
      </w:r>
    </w:p>
    <w:p w14:paraId="1892198F" w14:textId="77777777" w:rsidR="00411806" w:rsidRPr="004B63D6" w:rsidRDefault="00411806" w:rsidP="004B63D6">
      <w:pPr>
        <w:pStyle w:val="2"/>
        <w:rPr>
          <w:sz w:val="24"/>
          <w:szCs w:val="24"/>
          <w:lang w:val="ru-RU"/>
        </w:rPr>
      </w:pPr>
    </w:p>
    <w:p w14:paraId="6FF93868" w14:textId="3A4D037B" w:rsidR="00D3401A" w:rsidRPr="004B63D6" w:rsidRDefault="00D3401A" w:rsidP="004B63D6">
      <w:pPr>
        <w:pStyle w:val="2"/>
        <w:rPr>
          <w:i/>
          <w:iCs/>
          <w:sz w:val="24"/>
          <w:szCs w:val="24"/>
          <w:lang w:val="ru-RU"/>
        </w:rPr>
      </w:pPr>
      <w:r w:rsidRPr="004B63D6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4B63D6" w:rsidRDefault="00D42D7E" w:rsidP="004B63D6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4B63D6" w:rsidSect="003A0D01">
      <w:headerReference w:type="default" r:id="rId11"/>
      <w:pgSz w:w="11906" w:h="16838"/>
      <w:pgMar w:top="142" w:right="849" w:bottom="993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D1D49"/>
    <w:multiLevelType w:val="hybridMultilevel"/>
    <w:tmpl w:val="6B8C6A1A"/>
    <w:lvl w:ilvl="0" w:tplc="25326F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5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31C"/>
    <w:multiLevelType w:val="hybridMultilevel"/>
    <w:tmpl w:val="6E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391E"/>
    <w:multiLevelType w:val="hybridMultilevel"/>
    <w:tmpl w:val="E36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08EB"/>
    <w:multiLevelType w:val="hybridMultilevel"/>
    <w:tmpl w:val="806E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781">
    <w:abstractNumId w:val="4"/>
  </w:num>
  <w:num w:numId="2" w16cid:durableId="1890803816">
    <w:abstractNumId w:val="16"/>
  </w:num>
  <w:num w:numId="3" w16cid:durableId="1081607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629053">
    <w:abstractNumId w:val="18"/>
  </w:num>
  <w:num w:numId="5" w16cid:durableId="196465037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2419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261201">
    <w:abstractNumId w:val="19"/>
  </w:num>
  <w:num w:numId="8" w16cid:durableId="2106071678">
    <w:abstractNumId w:val="7"/>
  </w:num>
  <w:num w:numId="9" w16cid:durableId="1220940474">
    <w:abstractNumId w:val="5"/>
  </w:num>
  <w:num w:numId="10" w16cid:durableId="506332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6261">
    <w:abstractNumId w:val="13"/>
  </w:num>
  <w:num w:numId="12" w16cid:durableId="485322087">
    <w:abstractNumId w:val="25"/>
  </w:num>
  <w:num w:numId="13" w16cid:durableId="75563085">
    <w:abstractNumId w:val="8"/>
  </w:num>
  <w:num w:numId="14" w16cid:durableId="371923014">
    <w:abstractNumId w:val="1"/>
  </w:num>
  <w:num w:numId="15" w16cid:durableId="404228399">
    <w:abstractNumId w:val="14"/>
  </w:num>
  <w:num w:numId="16" w16cid:durableId="6249773">
    <w:abstractNumId w:val="1"/>
  </w:num>
  <w:num w:numId="17" w16cid:durableId="2111076611">
    <w:abstractNumId w:val="24"/>
  </w:num>
  <w:num w:numId="18" w16cid:durableId="633293723">
    <w:abstractNumId w:val="11"/>
  </w:num>
  <w:num w:numId="19" w16cid:durableId="1922447739">
    <w:abstractNumId w:val="26"/>
  </w:num>
  <w:num w:numId="20" w16cid:durableId="1866286977">
    <w:abstractNumId w:val="6"/>
  </w:num>
  <w:num w:numId="21" w16cid:durableId="1569345986">
    <w:abstractNumId w:val="12"/>
  </w:num>
  <w:num w:numId="22" w16cid:durableId="1397044995">
    <w:abstractNumId w:val="20"/>
  </w:num>
  <w:num w:numId="23" w16cid:durableId="779303253">
    <w:abstractNumId w:val="0"/>
  </w:num>
  <w:num w:numId="24" w16cid:durableId="295911628">
    <w:abstractNumId w:val="9"/>
  </w:num>
  <w:num w:numId="25" w16cid:durableId="894655940">
    <w:abstractNumId w:val="17"/>
  </w:num>
  <w:num w:numId="26" w16cid:durableId="737941301">
    <w:abstractNumId w:val="3"/>
  </w:num>
  <w:num w:numId="27" w16cid:durableId="989943954">
    <w:abstractNumId w:val="3"/>
  </w:num>
  <w:num w:numId="28" w16cid:durableId="1106535120">
    <w:abstractNumId w:val="15"/>
  </w:num>
  <w:num w:numId="29" w16cid:durableId="413018371">
    <w:abstractNumId w:val="23"/>
  </w:num>
  <w:num w:numId="30" w16cid:durableId="5821078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B63D6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1409</Words>
  <Characters>10524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11910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33</cp:revision>
  <cp:lastPrinted>2018-02-21T06:26:00Z</cp:lastPrinted>
  <dcterms:created xsi:type="dcterms:W3CDTF">2021-01-13T08:01:00Z</dcterms:created>
  <dcterms:modified xsi:type="dcterms:W3CDTF">2024-04-16T10:17:00Z</dcterms:modified>
</cp:coreProperties>
</file>